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BA" w:rsidRDefault="00B736BA" w:rsidP="00B736BA">
      <w:pPr>
        <w:pStyle w:val="a3"/>
        <w:spacing w:after="210" w:afterAutospacing="0"/>
        <w:jc w:val="center"/>
        <w:rPr>
          <w:rFonts w:ascii="Verdana" w:hAnsi="Verdana"/>
          <w:color w:val="000000"/>
          <w:sz w:val="16"/>
          <w:szCs w:val="16"/>
        </w:rPr>
      </w:pPr>
      <w:r>
        <w:rPr>
          <w:b/>
          <w:bCs/>
          <w:color w:val="880000"/>
          <w:sz w:val="44"/>
          <w:szCs w:val="44"/>
        </w:rPr>
        <w:t>Вплив соціальних мереж на формування особистості підлітків</w:t>
      </w:r>
    </w:p>
    <w:p w:rsidR="00B736BA" w:rsidRDefault="00B736BA" w:rsidP="00B736BA">
      <w:pPr>
        <w:pStyle w:val="a3"/>
        <w:spacing w:after="210" w:afterAutospacing="0"/>
        <w:jc w:val="both"/>
        <w:rPr>
          <w:rFonts w:ascii="Verdana" w:hAnsi="Verdana"/>
          <w:color w:val="000000"/>
          <w:sz w:val="16"/>
          <w:szCs w:val="16"/>
        </w:rPr>
      </w:pPr>
      <w:r>
        <w:rPr>
          <w:color w:val="000000"/>
          <w:sz w:val="28"/>
          <w:szCs w:val="28"/>
        </w:rPr>
        <w:t>       </w:t>
      </w:r>
      <w:r>
        <w:rPr>
          <w:color w:val="000000"/>
          <w:sz w:val="27"/>
          <w:szCs w:val="27"/>
        </w:rPr>
        <w:t>Однією з основних ознак розвитку сучасного суспільства є стрімкий розвиток комп’ютерних інформаційних технологій, який дає можливість сучасній людині навчатися, обговорювати проблеми, які турбують, знайомитися та спілкуватися з друзями, а також перенестися в будь-яку країну світу, дізнатися про її культуру та традиції, використовуючи необмежені можливості всесвітньої мережі Інтернет.  Сьогодні Інтернет став невід’ємною частиною нашого життя. Проте слід зазначити, що мережа Інтернет дає не тільки можливість для розвитку здібностей, покращення знань та розширення кола інтересів, але й містить у собі реальні загрози як для дорослих, так і для дітей.</w:t>
      </w:r>
    </w:p>
    <w:p w:rsidR="00B736BA" w:rsidRDefault="00B736BA" w:rsidP="00B736BA">
      <w:pPr>
        <w:pStyle w:val="a3"/>
        <w:spacing w:after="210" w:afterAutospacing="0"/>
        <w:jc w:val="both"/>
        <w:rPr>
          <w:rFonts w:ascii="Verdana" w:hAnsi="Verdana"/>
          <w:color w:val="000000"/>
          <w:sz w:val="16"/>
          <w:szCs w:val="16"/>
        </w:rPr>
      </w:pPr>
      <w:r>
        <w:rPr>
          <w:b/>
          <w:bCs/>
          <w:color w:val="000000"/>
          <w:sz w:val="27"/>
          <w:szCs w:val="27"/>
        </w:rPr>
        <w:t>Соціальні мережі</w:t>
      </w:r>
      <w:r>
        <w:rPr>
          <w:color w:val="000000"/>
          <w:sz w:val="27"/>
          <w:szCs w:val="27"/>
        </w:rPr>
        <w:t> – один із соціальних інститутів, який тією чи іншою мірою виконує замовлення суспільства та окремих соціальних груп щодо певного впливу на населення  в цілому, в тому числі й на окремі вікові та соціальні категорії . Однак соціальні мережі досить сильно впливають на будь-яку особистість та на процес формування поведінки, а інформація в Інтернет-мережі є недостатньо організованою та керованою.</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Аналіз діяльності в інтернет-мережі дозволяє відобразити її зміст у вигляді структури, яка включає в себе ряд взаємопов’язаних компонентів: комунікаційний, ціннісний, пізнавальний та поведінковий.          У процесі використання соціальних мереж для спілкування у віртуальному просторі, що становить собою комунікаційний компонент, відбувається вплив на наші комунікативні процеси. У процесі спілкування у соціальних мережах створюється особливий простір (віртуальна реальність) з характерним для нього видом спілкування, де виникають нові правила та закони.      </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 Задоволення потреби у спілкуванні, моральній підтримці – </w:t>
      </w:r>
      <w:r>
        <w:rPr>
          <w:b/>
          <w:bCs/>
          <w:color w:val="000000"/>
          <w:sz w:val="27"/>
          <w:szCs w:val="27"/>
        </w:rPr>
        <w:t>найважливіші потреби особистості підліткового віку.</w:t>
      </w:r>
      <w:r>
        <w:rPr>
          <w:color w:val="000000"/>
          <w:sz w:val="27"/>
          <w:szCs w:val="27"/>
        </w:rPr>
        <w:t> Якщо ми не можемо задовільнити їх в реальному житті, то задовольняємо в інтернет-мережі, яка дає  можливість «втекти» від проблем, труднощів, що виникли на певному етапі соціалізації.</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 Однак слід розуміти, що, не зважаючи  на те, що в інтернет-мережі інколи можна отримати деякі дані анкетного характеру і навіть фото та реальне зображення співрозмовника, вони не дають реалістичного уявлення про нього.</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Анонімність спілкування в інтернет-мережі сприяє самопрезентації, надаючи людині можливість не просто створювати про себе враження за власним вибором, але й бути тим, ким вона захоче, що нерідко призводить до виникнення девіантної поведінки та агресивності.</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 xml:space="preserve">Пізнавальний компонент діяльності людини у мережі Інтернет дає можливість пошуку та засвоєння підлітками інформації, яка розміщена на </w:t>
      </w:r>
      <w:proofErr w:type="spellStart"/>
      <w:r>
        <w:rPr>
          <w:color w:val="000000"/>
          <w:sz w:val="27"/>
          <w:szCs w:val="27"/>
        </w:rPr>
        <w:t>вебсайтах</w:t>
      </w:r>
      <w:proofErr w:type="spellEnd"/>
      <w:r>
        <w:rPr>
          <w:color w:val="000000"/>
          <w:sz w:val="27"/>
          <w:szCs w:val="27"/>
        </w:rPr>
        <w:t>, метою якого є розширення, поглиблення, уточнення власного уявлення про світ, реальну та віртуальну дійсність.     </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lastRenderedPageBreak/>
        <w:t>На відміну від інших засобів інформації, соціальні мережі поєднують у собі друковану, фото- та відеоінформацію. Використовуючи інтернет-мережу для навчання, ми можемо сприймати одну й ту ж інформацію такими каналами сприйняття: зоровим, слуховим, оскільки є можливість прочитати, побачити та почути, що суттєво покращує процес засвоєння інформації.       </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    Перебуваючи у віртуальному світі та вивчаючи ту інформацію, яка розміщена у соціальних мережах, кожен із нас формує свою систему цінностей, яка визначає виняткове ставлення до певних дій, вчинків, явищ як віртуального, так і реального життя; визначає нашу поведінку та майбутню соціальну діяльність, що становить собою ціннісний компонент.        </w:t>
      </w:r>
    </w:p>
    <w:p w:rsidR="00B736BA" w:rsidRDefault="00B736BA" w:rsidP="00B736BA">
      <w:pPr>
        <w:pStyle w:val="a3"/>
        <w:spacing w:after="210" w:afterAutospacing="0"/>
        <w:ind w:left="-570"/>
        <w:jc w:val="both"/>
        <w:rPr>
          <w:rFonts w:ascii="Verdana" w:hAnsi="Verdana"/>
          <w:color w:val="000000"/>
          <w:sz w:val="16"/>
          <w:szCs w:val="16"/>
        </w:rPr>
      </w:pPr>
      <w:r>
        <w:rPr>
          <w:b/>
          <w:bCs/>
          <w:color w:val="000000"/>
          <w:sz w:val="27"/>
          <w:szCs w:val="27"/>
        </w:rPr>
        <w:t xml:space="preserve">  Використовуючи соціальні мережі, ми засвоюємо певні моделі поведінки, які прийнятні для віртуального світу, та з часом </w:t>
      </w:r>
      <w:proofErr w:type="spellStart"/>
      <w:r>
        <w:rPr>
          <w:b/>
          <w:bCs/>
          <w:color w:val="000000"/>
          <w:sz w:val="27"/>
          <w:szCs w:val="27"/>
        </w:rPr>
        <w:t>переносимо</w:t>
      </w:r>
      <w:proofErr w:type="spellEnd"/>
      <w:r>
        <w:rPr>
          <w:b/>
          <w:bCs/>
          <w:color w:val="000000"/>
          <w:sz w:val="27"/>
          <w:szCs w:val="27"/>
        </w:rPr>
        <w:t xml:space="preserve"> їх у реальне життя</w:t>
      </w:r>
      <w:r>
        <w:rPr>
          <w:color w:val="000000"/>
          <w:sz w:val="27"/>
          <w:szCs w:val="27"/>
        </w:rPr>
        <w:t>. У соціальних мережах ми черпаємо стереотипи та моделі поведінки, норми діяльності, формуємо свою соціальну ідентичність, власну самооцінку, що не завжди є адекватною. Це являє собою поведінковий компонент діяльності в соціальних мережах.   Основними рисами інтернет - спілкування в соціальних мережах є  анонімність, відсутність невербальної інформації, установка на бажані риси партнера, добровільність, прагнення до нетипової, ненормативної поведінки (у соціальних мережах дуже важко контролювати дії підлітків, тому дуже часто спостерігається агресія, ненормативна лексика)</w:t>
      </w:r>
    </w:p>
    <w:p w:rsidR="00B736BA" w:rsidRDefault="00B736BA" w:rsidP="00B736BA">
      <w:pPr>
        <w:pStyle w:val="a3"/>
        <w:spacing w:after="210" w:afterAutospacing="0"/>
        <w:ind w:left="-570"/>
        <w:jc w:val="both"/>
        <w:rPr>
          <w:rFonts w:ascii="Verdana" w:hAnsi="Verdana"/>
          <w:color w:val="000000"/>
          <w:sz w:val="16"/>
          <w:szCs w:val="16"/>
        </w:rPr>
      </w:pPr>
      <w:r>
        <w:rPr>
          <w:color w:val="000000"/>
          <w:sz w:val="27"/>
          <w:szCs w:val="27"/>
        </w:rPr>
        <w:t>. За допомогою соціальної мережі підліток задовольняє приховані потреби, які не прослідковуються в його реальному житті, а проявляються лише у мріях і фантазіях. Цей соціальний ресурс забезпечує їх втілення через можливість анонімних соціальних взаємодій, за допомогою яких можна створювати нові образи власного </w:t>
      </w:r>
      <w:r>
        <w:rPr>
          <w:b/>
          <w:bCs/>
          <w:color w:val="000000"/>
          <w:sz w:val="27"/>
          <w:szCs w:val="27"/>
        </w:rPr>
        <w:t>«Я».</w:t>
      </w:r>
      <w:r>
        <w:rPr>
          <w:color w:val="000000"/>
          <w:sz w:val="27"/>
          <w:szCs w:val="27"/>
        </w:rPr>
        <w:t> Крім того, не варто забувати і про необмежений доступ до особистої інформації користувачів .</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Як відомо, будь-яка діяльність спрямована на задоволення потреб. Дослідження </w:t>
      </w:r>
      <w:r>
        <w:rPr>
          <w:b/>
          <w:bCs/>
          <w:color w:val="000000"/>
          <w:sz w:val="27"/>
          <w:szCs w:val="27"/>
        </w:rPr>
        <w:t>«Фонду розвитку Інтернет</w:t>
      </w:r>
      <w:r>
        <w:rPr>
          <w:color w:val="000000"/>
          <w:sz w:val="27"/>
          <w:szCs w:val="27"/>
        </w:rPr>
        <w:t>» дозволило визначити певне коло потреб, які </w:t>
      </w:r>
      <w:r>
        <w:rPr>
          <w:b/>
          <w:bCs/>
          <w:color w:val="000000"/>
          <w:sz w:val="27"/>
          <w:szCs w:val="27"/>
        </w:rPr>
        <w:t>підлітки задовольняють за допомогою соціальних мереж та Інтернету, а саме:</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 потреба у самостійності (у процесі соціалізації ця потреба припускає, в першу чергу, прагнення до незалежності від батьків);</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 потреба у самореалізації та визнанні (зазвичай підліткам вкрай необхідно відчувати себе особливими та необхідними);</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 потреба у пізнанні та визнанні (молоді люди хочуть відчувати себе важливою частинкою певної групи і суспільства загалом); </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задоволення соціальної потреби у спілкуванні, у приналежності до групи за інтересами, в любові, адже підлітковий період – це час, коли людина прагне знайти схожих собі за інтересами, вподобаннями;</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lastRenderedPageBreak/>
        <w:t> – потреба у володінні (підліток має на меті бути обізнаним з усіма подіями, що відбуваються навколо нього);</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 пізнавальна потреба (володіння новими знаннями сприяє досягненню визнання з боку однолітків і самореалізації);</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 у результаті використання соціальних мереж виникає відчуття повного контролю і володіння ситуацією, що задовольняє потребу в безпеці – одну з базових у системі потреб людини .      </w:t>
      </w:r>
    </w:p>
    <w:p w:rsidR="00B736BA" w:rsidRDefault="00B736BA" w:rsidP="00B736BA">
      <w:pPr>
        <w:pStyle w:val="a3"/>
        <w:spacing w:after="210" w:afterAutospacing="0"/>
        <w:jc w:val="both"/>
        <w:rPr>
          <w:rFonts w:ascii="Verdana" w:hAnsi="Verdana"/>
          <w:color w:val="000000"/>
          <w:sz w:val="16"/>
          <w:szCs w:val="16"/>
        </w:rPr>
      </w:pPr>
      <w:r>
        <w:rPr>
          <w:color w:val="000000"/>
          <w:sz w:val="27"/>
          <w:szCs w:val="27"/>
        </w:rPr>
        <w:t>Завдяки соціальним мережам підлітки і проявляють свою індивідуальність. Тільки вже не стандартними способами, закладеними процесом перетворення від індивіда до сталої особистості, а завдяки комп'ютерним технологіям.</w:t>
      </w:r>
    </w:p>
    <w:p w:rsidR="00371F7D" w:rsidRPr="00B736BA" w:rsidRDefault="00371F7D">
      <w:pPr>
        <w:rPr>
          <w:lang w:val="uk-UA"/>
        </w:rPr>
      </w:pPr>
      <w:bookmarkStart w:id="0" w:name="_GoBack"/>
      <w:bookmarkEnd w:id="0"/>
    </w:p>
    <w:sectPr w:rsidR="00371F7D" w:rsidRPr="00B73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9E"/>
    <w:rsid w:val="001071ED"/>
    <w:rsid w:val="002C4D9E"/>
    <w:rsid w:val="00371F7D"/>
    <w:rsid w:val="00B7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2A0C9-A60D-4882-B899-754768CF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6B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0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3819</Words>
  <Characters>2177</Characters>
  <Application>Microsoft Office Word</Application>
  <DocSecurity>0</DocSecurity>
  <Lines>18</Lines>
  <Paragraphs>11</Paragraphs>
  <ScaleCrop>false</ScaleCrop>
  <Company>SPecialiST RePack</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Іра</cp:lastModifiedBy>
  <cp:revision>3</cp:revision>
  <dcterms:created xsi:type="dcterms:W3CDTF">2022-11-26T18:21:00Z</dcterms:created>
  <dcterms:modified xsi:type="dcterms:W3CDTF">2022-11-26T18:21:00Z</dcterms:modified>
</cp:coreProperties>
</file>